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F" w:rsidRPr="00DB2927" w:rsidRDefault="002C69BF" w:rsidP="002C69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7">
        <w:rPr>
          <w:rFonts w:ascii="Times New Roman" w:hAnsi="Times New Roman" w:cs="Times New Roman"/>
          <w:b/>
          <w:sz w:val="24"/>
          <w:szCs w:val="24"/>
        </w:rPr>
        <w:t>ДОМАШНЯЯ ИГРОТЕКА</w:t>
      </w:r>
      <w:r w:rsidR="00DB2927" w:rsidRPr="00DB2927">
        <w:rPr>
          <w:rFonts w:ascii="Times New Roman" w:hAnsi="Times New Roman" w:cs="Times New Roman"/>
          <w:b/>
          <w:sz w:val="24"/>
          <w:szCs w:val="24"/>
        </w:rPr>
        <w:t xml:space="preserve"> «Раз – словечко, два – словечко!»</w:t>
      </w:r>
    </w:p>
    <w:p w:rsidR="00F571B2" w:rsidRPr="00DB2927" w:rsidRDefault="002C69BF" w:rsidP="00A30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«Почему днем светло, а ночью темно?», «Почему вода замерзает?», «Зачем птице перья?», «Откуда берутся дети?»… Почему? Почему? Почему? Тысяча вопросов, на которые порой трудно найти ответ. Ребенок – дошкольник живо интересуется всем, что его окружает, стремится обсуждать со взрослыми</w:t>
      </w:r>
      <w:r w:rsidR="00DB2927">
        <w:rPr>
          <w:rFonts w:ascii="Times New Roman" w:hAnsi="Times New Roman" w:cs="Times New Roman"/>
          <w:sz w:val="24"/>
          <w:szCs w:val="24"/>
        </w:rPr>
        <w:t xml:space="preserve"> </w:t>
      </w:r>
      <w:r w:rsidRPr="00DB2927">
        <w:rPr>
          <w:rFonts w:ascii="Times New Roman" w:hAnsi="Times New Roman" w:cs="Times New Roman"/>
          <w:sz w:val="24"/>
          <w:szCs w:val="24"/>
        </w:rPr>
        <w:t>явления окружающего мира, отношения между людьми</w:t>
      </w:r>
      <w:r w:rsidR="00A30E1D" w:rsidRPr="00DB2927">
        <w:rPr>
          <w:rFonts w:ascii="Times New Roman" w:hAnsi="Times New Roman" w:cs="Times New Roman"/>
          <w:sz w:val="24"/>
          <w:szCs w:val="24"/>
        </w:rPr>
        <w:t>. Р</w:t>
      </w:r>
      <w:r w:rsidRPr="00DB2927">
        <w:rPr>
          <w:rFonts w:ascii="Times New Roman" w:hAnsi="Times New Roman" w:cs="Times New Roman"/>
          <w:sz w:val="24"/>
          <w:szCs w:val="24"/>
        </w:rPr>
        <w:t>азвитие речи даёт малышу возможность выйти за пределы непосредственно переживаемой ситуации. Расширяются,</w:t>
      </w:r>
      <w:r w:rsidR="00A30E1D" w:rsidRPr="00DB2927">
        <w:rPr>
          <w:rFonts w:ascii="Times New Roman" w:hAnsi="Times New Roman" w:cs="Times New Roman"/>
          <w:sz w:val="24"/>
          <w:szCs w:val="24"/>
        </w:rPr>
        <w:t xml:space="preserve"> обогащаются контакты ребенка</w:t>
      </w:r>
      <w:r w:rsidR="00DB2927">
        <w:rPr>
          <w:rFonts w:ascii="Times New Roman" w:hAnsi="Times New Roman" w:cs="Times New Roman"/>
          <w:sz w:val="24"/>
          <w:szCs w:val="24"/>
        </w:rPr>
        <w:t xml:space="preserve"> с другими детьми, </w:t>
      </w:r>
      <w:r w:rsidRPr="00DB2927">
        <w:rPr>
          <w:rFonts w:ascii="Times New Roman" w:hAnsi="Times New Roman" w:cs="Times New Roman"/>
          <w:sz w:val="24"/>
          <w:szCs w:val="24"/>
        </w:rPr>
        <w:t>общение с которыми так значимо для успеха в совместной деятельности (прежде всего в детских играх), для удовлетворения важных социальных потребностей, для эмоционального и интеллектуального развития ребёнка. Во взаимодействии и со взр</w:t>
      </w:r>
      <w:r w:rsidR="00C24591">
        <w:rPr>
          <w:rFonts w:ascii="Times New Roman" w:hAnsi="Times New Roman" w:cs="Times New Roman"/>
          <w:sz w:val="24"/>
          <w:szCs w:val="24"/>
        </w:rPr>
        <w:t>ослыми, и с детьми речь в дошкольном детстве</w:t>
      </w:r>
      <w:r w:rsidRPr="00DB2927">
        <w:rPr>
          <w:rFonts w:ascii="Times New Roman" w:hAnsi="Times New Roman" w:cs="Times New Roman"/>
          <w:sz w:val="24"/>
          <w:szCs w:val="24"/>
        </w:rPr>
        <w:t xml:space="preserve"> становится важным ср</w:t>
      </w:r>
      <w:r w:rsidR="00C24591">
        <w:rPr>
          <w:rFonts w:ascii="Times New Roman" w:hAnsi="Times New Roman" w:cs="Times New Roman"/>
          <w:sz w:val="24"/>
          <w:szCs w:val="24"/>
        </w:rPr>
        <w:t>едством коммуникации, а дошкольный возраст</w:t>
      </w:r>
      <w:r w:rsidRPr="00DB2927">
        <w:rPr>
          <w:rFonts w:ascii="Times New Roman" w:hAnsi="Times New Roman" w:cs="Times New Roman"/>
          <w:sz w:val="24"/>
          <w:szCs w:val="24"/>
        </w:rPr>
        <w:t xml:space="preserve"> — самым ответственным периодом в развитии речи у детей.</w:t>
      </w:r>
    </w:p>
    <w:p w:rsidR="00A30E1D" w:rsidRPr="00DB2927" w:rsidRDefault="00A30E1D" w:rsidP="00A30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Как расширить словарный запас ребенка, сформировать у малыша правильное зв</w:t>
      </w:r>
      <w:r w:rsidR="00C24591">
        <w:rPr>
          <w:rFonts w:ascii="Times New Roman" w:hAnsi="Times New Roman" w:cs="Times New Roman"/>
          <w:sz w:val="24"/>
          <w:szCs w:val="24"/>
        </w:rPr>
        <w:t>укопроизношение, научить вер</w:t>
      </w:r>
      <w:r w:rsidRPr="00DB2927">
        <w:rPr>
          <w:rFonts w:ascii="Times New Roman" w:hAnsi="Times New Roman" w:cs="Times New Roman"/>
          <w:sz w:val="24"/>
          <w:szCs w:val="24"/>
        </w:rPr>
        <w:t>но употреблять разнообразные формы слов, согласуя их в роде, числе и падеже, как научить ребенка связно выражать свои мысли?</w:t>
      </w:r>
    </w:p>
    <w:p w:rsidR="00A30E1D" w:rsidRPr="00DB2927" w:rsidRDefault="00A30E1D" w:rsidP="00A30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Безусловно, специально организованные занятия, беседы с детьми многое дают ребенку. Однако необходимо помнить о том, что наиболее эффективным способом обучения дошкольников является игра. Именно в игре, доступным и интересным образом, можно решать разнообразные педагогические задачи, в том числе и в русле развития речи.</w:t>
      </w:r>
    </w:p>
    <w:p w:rsidR="00DB2927" w:rsidRPr="00DB2927" w:rsidRDefault="00DB2927" w:rsidP="00A30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Уважаемые мамы, папы, бабушки и дедушки! Вашему вниманию предлагается «Домашняя игротека» - словесные игры, которые помогут вам интересно, занимательно и с пользой провести досуг.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«Какие слова прячутся в шкафу?»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детям назвать как можно больше слов, которые можно «найти»:</w:t>
      </w:r>
    </w:p>
    <w:p w:rsidR="00DB2927" w:rsidRPr="00DB2927" w:rsidRDefault="00DB2927" w:rsidP="00DB2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в шкафу, на кухонной полке, в холодильнике, в ящике с игрушками и т.д.</w:t>
      </w:r>
    </w:p>
    <w:p w:rsidR="00DB2927" w:rsidRPr="00DB2927" w:rsidRDefault="00DB2927" w:rsidP="00DB2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в магазине «Овощи - фрукты», «Бытовая техника», «Спорт» и т.д.</w:t>
      </w:r>
    </w:p>
    <w:p w:rsidR="00DB2927" w:rsidRPr="00DB2927" w:rsidRDefault="00DB2927" w:rsidP="00DB29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в парикмахерской, больнице, мастерской и т.д.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«Назови одним словом»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детям назвать предметы или явления одним словом:</w:t>
      </w:r>
    </w:p>
    <w:p w:rsidR="00DB2927" w:rsidRPr="00DB2927" w:rsidRDefault="00DB2927" w:rsidP="00DB2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стол, стул, кровать, диван, шкаф – мебель</w:t>
      </w:r>
    </w:p>
    <w:p w:rsidR="00DB2927" w:rsidRPr="00DB2927" w:rsidRDefault="00DB2927" w:rsidP="00DB2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вилка, нож, столовая ложка, чайная ложка – столовые приборы</w:t>
      </w:r>
    </w:p>
    <w:p w:rsidR="00DB2927" w:rsidRPr="00DB2927" w:rsidRDefault="00DB2927" w:rsidP="00DB2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чашка, тарелка, стакан, блюдце, салатница – посуда</w:t>
      </w:r>
    </w:p>
    <w:p w:rsidR="00DB2927" w:rsidRPr="00DB2927" w:rsidRDefault="00DB2927" w:rsidP="00DB29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платье, рубашка, брюки, свитер, носки – одежда и т. д.</w:t>
      </w:r>
    </w:p>
    <w:p w:rsidR="00DB2927" w:rsidRPr="00DB2927" w:rsidRDefault="00DB2927" w:rsidP="00DB292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«Скажи наоборот»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 xml:space="preserve">Предложите ребенку подобрать слово противоположное по смыслу: </w:t>
      </w:r>
      <w:r w:rsidRPr="00DB2927">
        <w:rPr>
          <w:rFonts w:ascii="Times New Roman" w:hAnsi="Times New Roman" w:cs="Times New Roman"/>
          <w:i/>
          <w:sz w:val="24"/>
          <w:szCs w:val="24"/>
        </w:rPr>
        <w:t>горячий… холодный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длинный … короткий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широкий … узкий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большой … маленький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веселый … грустный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добрый … злой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толстый … худой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твердый … мягкий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прямой … кривой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мокрый … сухой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жара … мороз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мелкий … глубокий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пол … потолок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причесанный … лохматый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плохой … хороший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быстрый … медленный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уродливый … красивый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высокий … низкий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 xml:space="preserve">глаженный </w:t>
      </w:r>
      <w:r w:rsidRPr="00DB2927">
        <w:rPr>
          <w:rFonts w:ascii="Times New Roman" w:hAnsi="Times New Roman" w:cs="Times New Roman"/>
          <w:i/>
          <w:sz w:val="24"/>
          <w:szCs w:val="24"/>
        </w:rPr>
        <w:lastRenderedPageBreak/>
        <w:t>… мятый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старый … новый (молодой)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умный … глупый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тяжелый … легкий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голый  … одетый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больной … здоровый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дешевый … дорогой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интересный … скучный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чистый … грязный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темный … светлый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громкий … тихий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открытый … закрытый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верхний … нижний</w:t>
      </w:r>
      <w:r w:rsidRPr="00DB2927">
        <w:rPr>
          <w:rFonts w:ascii="Times New Roman" w:hAnsi="Times New Roman" w:cs="Times New Roman"/>
          <w:sz w:val="24"/>
          <w:szCs w:val="24"/>
        </w:rPr>
        <w:t xml:space="preserve">, </w:t>
      </w:r>
      <w:r w:rsidRPr="00DB2927">
        <w:rPr>
          <w:rFonts w:ascii="Times New Roman" w:hAnsi="Times New Roman" w:cs="Times New Roman"/>
          <w:i/>
          <w:sz w:val="24"/>
          <w:szCs w:val="24"/>
        </w:rPr>
        <w:t>трусливый … смелый и т.д.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«Что из чего»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«приготовить» суп (компот, салат, варенье…) и назвать его:; «построить» дом (забор, сарай…) из дерева - (кирпича, камня…) – дом из камня - каменный, забор из дерева – деревянный; «сделать» игрушку из резины (пластмассы, глины…)</w:t>
      </w:r>
      <w:r w:rsidRPr="00DB2927">
        <w:rPr>
          <w:rFonts w:ascii="Times New Roman" w:hAnsi="Times New Roman" w:cs="Times New Roman"/>
          <w:sz w:val="24"/>
          <w:szCs w:val="24"/>
        </w:rPr>
        <w:br/>
        <w:t xml:space="preserve">Например: </w:t>
      </w:r>
      <w:r w:rsidRPr="00DB2927">
        <w:rPr>
          <w:rFonts w:ascii="Times New Roman" w:hAnsi="Times New Roman" w:cs="Times New Roman"/>
          <w:b/>
          <w:i/>
          <w:sz w:val="24"/>
          <w:szCs w:val="24"/>
        </w:rPr>
        <w:t>Взрослый</w:t>
      </w:r>
      <w:r w:rsidRPr="00DB2927">
        <w:rPr>
          <w:rFonts w:ascii="Times New Roman" w:hAnsi="Times New Roman" w:cs="Times New Roman"/>
          <w:sz w:val="24"/>
          <w:szCs w:val="24"/>
        </w:rPr>
        <w:t xml:space="preserve">: компот из яблок – </w:t>
      </w:r>
      <w:r w:rsidRPr="00DB2927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 w:rsidRPr="00DB2927">
        <w:rPr>
          <w:rFonts w:ascii="Times New Roman" w:hAnsi="Times New Roman" w:cs="Times New Roman"/>
          <w:sz w:val="24"/>
          <w:szCs w:val="24"/>
        </w:rPr>
        <w:t xml:space="preserve"> яблочный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«Подарки»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 xml:space="preserve">Предложите «подарить» друг другу «вкусные» подарки. Ребенок называет слово и «кладет» его вам на ладошку. Слова могут быть: «соленые», «горькие», «кислые», «ягодные», «фруктовые», «страшные», «смешные», «деревянные», «праздничные», «круглые», «пушистые», «теплые», «грустные» и т. д. </w:t>
      </w:r>
      <w:r w:rsidRPr="00DB2927">
        <w:rPr>
          <w:rFonts w:ascii="Times New Roman" w:hAnsi="Times New Roman" w:cs="Times New Roman"/>
          <w:sz w:val="24"/>
          <w:szCs w:val="24"/>
        </w:rPr>
        <w:br/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«Продолжи предложение»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ребенку закончить предложение: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Мы не пойдем гулять, потому что… (идет дождь, холодно, сыро…)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Я веселюсь, потому что… (у меня хорошее настроение, день рождения, мне подарили подарок…)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Мне грустно, когда… (мама грустит, меня обидели…)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Я сержусь, когда… (меня обманывают, не принимают в игру…)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Я хочу быть сильным, чтобы… (поднимать тяжелые предметы, далеко бросать мяч…)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«Узнай по описанию»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 xml:space="preserve">Предложите ребенку угадать предмет, который вы описываете. Например: Это – мебель. У этого предмета есть спинка, сиденье и четыре ножки. 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«Какой бывает…»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назвать, какой бывает шарф (снег, кошка, девочка…).</w:t>
      </w:r>
    </w:p>
    <w:p w:rsidR="00DB2927" w:rsidRPr="00DB2927" w:rsidRDefault="00DB2927" w:rsidP="00DB292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«Что бывает…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назвать, что бывает:</w:t>
      </w:r>
    </w:p>
    <w:p w:rsidR="00DB2927" w:rsidRPr="00DB2927" w:rsidRDefault="00DB2927" w:rsidP="00DB292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белым и пушистым (снег, вата, кот…)</w:t>
      </w:r>
    </w:p>
    <w:p w:rsidR="00DB2927" w:rsidRPr="00DB2927" w:rsidRDefault="00DB2927" w:rsidP="00DB2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твердым и блестящим (камень, шкаф, обложка книги…)</w:t>
      </w:r>
    </w:p>
    <w:p w:rsidR="00DB2927" w:rsidRPr="00DB2927" w:rsidRDefault="00DB2927" w:rsidP="00DB2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желтым и горячим (блин, солнце, пшенная каша…)</w:t>
      </w:r>
    </w:p>
    <w:p w:rsidR="00DB2927" w:rsidRPr="00DB2927" w:rsidRDefault="00DB2927" w:rsidP="00DB2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вязанным и мягким (шарф, носки, варежки…) и т.д.</w:t>
      </w:r>
    </w:p>
    <w:p w:rsidR="00DB2927" w:rsidRPr="00DB2927" w:rsidRDefault="00DB2927" w:rsidP="00DB29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«Назови некруглое»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ребенку назвать: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Не круглое (квадратное, прямоугольное…)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lastRenderedPageBreak/>
        <w:t>Не красное (желтое, зеленое…)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Не гладкое (колючее, волнистое…)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Не деревянное (пластмассовое, резиновое…)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Не сладкое (горькое, соленое…)</w:t>
      </w:r>
    </w:p>
    <w:p w:rsidR="00DB2927" w:rsidRPr="00DB2927" w:rsidRDefault="00DB2927" w:rsidP="00DB292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Не зимнее (летнее, весеннее…) и т.д.</w:t>
      </w:r>
    </w:p>
    <w:p w:rsidR="00DB2927" w:rsidRPr="00DB2927" w:rsidRDefault="00DB2927" w:rsidP="00DB2927">
      <w:pPr>
        <w:pStyle w:val="a3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DB2927" w:rsidRPr="00DB2927" w:rsidRDefault="00DB2927" w:rsidP="00DB29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«Рассуждалки»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ребенку закончить предложение: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Если глазами можно смотреть, то ушами… то ушами можно слушать.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Если головой можно качать, то ногами…</w:t>
      </w:r>
    </w:p>
    <w:p w:rsidR="00DB2927" w:rsidRPr="00DB2927" w:rsidRDefault="00DB2927" w:rsidP="00DB2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Если помидор срывают, то картошку…и т.д.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«Один – три – пять»</w:t>
      </w:r>
    </w:p>
    <w:p w:rsidR="00DB2927" w:rsidRP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>Предложите ребенку правильно изменить слово: Один медвежонок, три… медвежонка, пять… медвежат, одна книга, три… , пять…</w:t>
      </w:r>
      <w:r w:rsidRPr="00DB2927">
        <w:rPr>
          <w:rFonts w:ascii="Times New Roman" w:hAnsi="Times New Roman" w:cs="Times New Roman"/>
          <w:sz w:val="24"/>
          <w:szCs w:val="24"/>
        </w:rPr>
        <w:br/>
        <w:t>Обратите особенное внимание на окончания существительных множественного числа родительного падежа с нулевым окончанием (книг, девочек, варежек, чулок, носков) и названия детенышей животных (котят, медвежат, ЩЕНКОВ)</w:t>
      </w:r>
    </w:p>
    <w:p w:rsidR="00DB2927" w:rsidRPr="00DB2927" w:rsidRDefault="00DB2927" w:rsidP="00DB292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927">
        <w:rPr>
          <w:rFonts w:ascii="Times New Roman" w:hAnsi="Times New Roman" w:cs="Times New Roman"/>
          <w:b/>
          <w:i/>
          <w:sz w:val="24"/>
          <w:szCs w:val="24"/>
        </w:rPr>
        <w:t>«Мама и детеныш»</w:t>
      </w:r>
    </w:p>
    <w:p w:rsidR="00DB2927" w:rsidRDefault="00DB2927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 xml:space="preserve">Предложите ребенку правильно назвать себя, если Вы – мама Утка, мама Кошка и т.д. Обратите особенное внимание на названия детенышей животных, в которых названия детенышей не совпадают с названием взрослого животного: овца – ягненок, корова – теленок, тюлень – белёк и т. д. А также уточните названия некоторых животных, у которых есть названия «мамы и папы»: бык – корова, овца – баран и т.д. </w:t>
      </w:r>
    </w:p>
    <w:p w:rsidR="00C24591" w:rsidRDefault="00C24591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591" w:rsidRDefault="00C24591" w:rsidP="00DB2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591" w:rsidRPr="00DB2927" w:rsidRDefault="00C24591" w:rsidP="00C24591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воспитатель ГБОУ Школы № 1375 СП № 6 </w:t>
      </w:r>
      <w:r>
        <w:rPr>
          <w:rFonts w:ascii="Times New Roman" w:hAnsi="Times New Roman" w:cs="Times New Roman"/>
          <w:sz w:val="24"/>
          <w:szCs w:val="24"/>
        </w:rPr>
        <w:br/>
        <w:t>Разводовская т. Е.</w:t>
      </w:r>
    </w:p>
    <w:p w:rsidR="00A30E1D" w:rsidRPr="00DB2927" w:rsidRDefault="00DB2927" w:rsidP="00A30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29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E1D" w:rsidRPr="00DB2927" w:rsidSect="00F5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328"/>
    <w:multiLevelType w:val="hybridMultilevel"/>
    <w:tmpl w:val="EF9CF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A2823"/>
    <w:multiLevelType w:val="hybridMultilevel"/>
    <w:tmpl w:val="FBB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F58EE"/>
    <w:multiLevelType w:val="hybridMultilevel"/>
    <w:tmpl w:val="EA70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33C"/>
    <w:multiLevelType w:val="hybridMultilevel"/>
    <w:tmpl w:val="E086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24D6"/>
    <w:multiLevelType w:val="hybridMultilevel"/>
    <w:tmpl w:val="F6C0D6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2F7276"/>
    <w:multiLevelType w:val="hybridMultilevel"/>
    <w:tmpl w:val="D68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2C69BF"/>
    <w:rsid w:val="002C69BF"/>
    <w:rsid w:val="006571AC"/>
    <w:rsid w:val="00A30E1D"/>
    <w:rsid w:val="00BD7EF2"/>
    <w:rsid w:val="00C24591"/>
    <w:rsid w:val="00DB2927"/>
    <w:rsid w:val="00F5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2016-05-13T06:13:00Z</dcterms:created>
  <dcterms:modified xsi:type="dcterms:W3CDTF">2016-05-13T06:13:00Z</dcterms:modified>
</cp:coreProperties>
</file>